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721" w:rsidRPr="00880721" w:rsidRDefault="00880721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880721">
        <w:rPr>
          <w:rFonts w:ascii="Times New Roman" w:hAnsi="Times New Roman" w:cs="Times New Roman"/>
          <w:sz w:val="28"/>
          <w:szCs w:val="28"/>
        </w:rPr>
        <w:br/>
      </w:r>
    </w:p>
    <w:p w:rsidR="00880721" w:rsidRPr="00880721" w:rsidRDefault="0088072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Зарегистрировано в Минюсте России 24 июня 2022 г. N 68984</w:t>
      </w:r>
    </w:p>
    <w:p w:rsidR="00880721" w:rsidRPr="00880721" w:rsidRDefault="0088072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880721" w:rsidRPr="00880721" w:rsidRDefault="008807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ПРИКАЗ</w:t>
      </w:r>
    </w:p>
    <w:p w:rsidR="00880721" w:rsidRPr="00880721" w:rsidRDefault="008807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от 24 мая 2022 г. N 355</w:t>
      </w:r>
    </w:p>
    <w:p w:rsidR="00880721" w:rsidRPr="00880721" w:rsidRDefault="008807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880721" w:rsidRPr="00880721" w:rsidRDefault="008807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</w:p>
    <w:p w:rsidR="00880721" w:rsidRPr="00880721" w:rsidRDefault="008807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ПРОФЕССИИ</w:t>
      </w:r>
    </w:p>
    <w:p w:rsidR="00880721" w:rsidRPr="00880721" w:rsidRDefault="008807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35.01.27 МАСТЕР СЕЛЬСКОХОЗЯЙСТВЕННОГО ПРОИЗВОДСТВА</w:t>
      </w:r>
    </w:p>
    <w:p w:rsidR="00880721" w:rsidRPr="00880721" w:rsidRDefault="0088072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80721" w:rsidRPr="008807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721" w:rsidRPr="00880721" w:rsidRDefault="00880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721" w:rsidRPr="00880721" w:rsidRDefault="00880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0721" w:rsidRPr="00880721" w:rsidRDefault="00880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880721" w:rsidRPr="00880721" w:rsidRDefault="00880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072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Приказов </w:t>
            </w:r>
            <w:proofErr w:type="spellStart"/>
            <w:r w:rsidRPr="0088072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88072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03.07.2024 </w:t>
            </w:r>
            <w:hyperlink r:id="rId6">
              <w:r w:rsidRPr="0088072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464</w:t>
              </w:r>
            </w:hyperlink>
            <w:r w:rsidRPr="0088072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880721" w:rsidRPr="00880721" w:rsidRDefault="00880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27.03.2025 </w:t>
            </w:r>
            <w:hyperlink r:id="rId7">
              <w:r w:rsidRPr="0088072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239</w:t>
              </w:r>
            </w:hyperlink>
            <w:r w:rsidRPr="0088072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721" w:rsidRPr="00880721" w:rsidRDefault="00880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72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подпунктом 4.2.30 пункта 4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9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пунктом 27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434 (Собрание законодательства Российской Федерации, 2019, N 16, ст. 1942), приказываю: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1. Утвердить прилагаемый федеральный государственный образовательный </w:t>
      </w:r>
      <w:hyperlink w:anchor="P37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профессии 35.01.27 Мастер сельскохозяйственного производства (далее - стандарт).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вправе осуществлять в соответствии со </w:t>
      </w:r>
      <w:hyperlink w:anchor="P37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обучение лиц, зачисленных до вступления в силу настоящего приказа, с их согласия;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721">
        <w:rPr>
          <w:rFonts w:ascii="Times New Roman" w:hAnsi="Times New Roman" w:cs="Times New Roman"/>
          <w:sz w:val="28"/>
          <w:szCs w:val="28"/>
        </w:rPr>
        <w:t xml:space="preserve">прием на обучение в соответствии с федеральным государственным образовательным </w:t>
      </w:r>
      <w:hyperlink r:id="rId10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</w:t>
      </w:r>
      <w:r w:rsidRPr="00880721">
        <w:rPr>
          <w:rFonts w:ascii="Times New Roman" w:hAnsi="Times New Roman" w:cs="Times New Roman"/>
          <w:sz w:val="28"/>
          <w:szCs w:val="28"/>
        </w:rPr>
        <w:lastRenderedPageBreak/>
        <w:t xml:space="preserve">профессии </w:t>
      </w:r>
      <w:hyperlink r:id="rId11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110800.04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Мастер по техническому обслуживанию и ремонту машинно-тракторного парка, утвержденным приказом Министерства образования и науки Российской Федерации от 2 августа 2013 г. N 709 (зарегистрирован Министерством юстиции Российской Федерации 20 августа 2013 г., регистрационный N 29550), с изменениями, внесенными приказом Министерства образования и науки Российской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0721">
        <w:rPr>
          <w:rFonts w:ascii="Times New Roman" w:hAnsi="Times New Roman" w:cs="Times New Roman"/>
          <w:sz w:val="28"/>
          <w:szCs w:val="28"/>
        </w:rPr>
        <w:t xml:space="preserve">Федерации от 9 апреля 2015 г. N 389 (зарегистрирован Министерством юстиции Российской Федерации 8 мая 2015 г., регистрационный N 37216)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федеральным государственным образовательным </w:t>
      </w:r>
      <w:hyperlink r:id="rId12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профессии </w:t>
      </w:r>
      <w:hyperlink r:id="rId13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110800.02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Тракторист-машинист сельскохозяйственного производства, утвержденным приказом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0721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 от 2 августа 2013 г. N 740 (зарегистрирован Министерством юстиции Российской Федерации 20 августа 2013 г., регистрационный N 29506), с изменениями, внесенными приказом Министерства образования и науки Российской Федерации от 9 апреля 2015 г. N 390 (зарегистрирован Министерством юстиции Российской Федерации 8 мая 2015 г., регистрационный N 37199) и приказом Министерства просвещения Российской Федерации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0721">
        <w:rPr>
          <w:rFonts w:ascii="Times New Roman" w:hAnsi="Times New Roman" w:cs="Times New Roman"/>
          <w:sz w:val="28"/>
          <w:szCs w:val="28"/>
        </w:rPr>
        <w:t xml:space="preserve">от 13 июля 2021 г. N 450 (зарегистрирован Министерством юстиции Российской Федерации 14 октября 2021 г., регистрационный N 65410), и федеральным государственным образовательным </w:t>
      </w:r>
      <w:hyperlink r:id="rId14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профессии </w:t>
      </w:r>
      <w:hyperlink r:id="rId15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110800.01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Мастер сельскохозяйственного производства, утвержденным приказом Министерства образования и науки Российской Федерации от 2 августа 2013 г. N 855 (зарегистрирован Министерством юстиции Российской Федерации 20 августа 2013 г., регистрационный N 29637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880721">
        <w:rPr>
          <w:rFonts w:ascii="Times New Roman" w:hAnsi="Times New Roman" w:cs="Times New Roman"/>
          <w:sz w:val="28"/>
          <w:szCs w:val="28"/>
        </w:rPr>
        <w:t>с изменениями, внесенными приказом Министерства образования и науки Российской Федерации от 9 апреля 2015 г. N 391 (зарегистрирован Министерством юстиции Российской Федерации 14 мая 2015 г., регистрационный N 37276)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2022 г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Pr="00880721">
        <w:rPr>
          <w:rFonts w:ascii="Times New Roman" w:hAnsi="Times New Roman" w:cs="Times New Roman"/>
          <w:sz w:val="28"/>
          <w:szCs w:val="28"/>
        </w:rPr>
        <w:t xml:space="preserve">а при реализации образовательной организацией образовательной программы по профессии </w:t>
      </w:r>
      <w:hyperlink r:id="rId16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35.01.27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Мастер сельскохозяйственного производства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880721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880721">
        <w:rPr>
          <w:rFonts w:ascii="Times New Roman" w:hAnsi="Times New Roman" w:cs="Times New Roman"/>
          <w:sz w:val="28"/>
          <w:szCs w:val="28"/>
        </w:rPr>
        <w:t xml:space="preserve">", проводимого в соответствии с </w:t>
      </w:r>
      <w:hyperlink r:id="rId17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марта 2022 г. N 387 (Собрание законодательства Российской Федерации, 2022, N 12, ст. 1871), - с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1 августа 2022 года.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lastRenderedPageBreak/>
        <w:t>Министр</w:t>
      </w:r>
    </w:p>
    <w:p w:rsidR="00880721" w:rsidRPr="00880721" w:rsidRDefault="008807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С.С.КРАВЦОВ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Приложение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Утвержден</w:t>
      </w:r>
    </w:p>
    <w:p w:rsidR="00880721" w:rsidRPr="00880721" w:rsidRDefault="008807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</w:p>
    <w:p w:rsidR="00880721" w:rsidRPr="00880721" w:rsidRDefault="008807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80721" w:rsidRPr="00880721" w:rsidRDefault="008807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от 24 мая 2022 г. N 355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880721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:rsidR="00880721" w:rsidRPr="00880721" w:rsidRDefault="008807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ПРОФЕССИИ</w:t>
      </w:r>
    </w:p>
    <w:p w:rsidR="00880721" w:rsidRPr="00880721" w:rsidRDefault="008807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35.01.27 МАСТЕР СЕЛЬСКОХОЗЯЙСТВЕННОГО ПРОИЗВОДСТВА</w:t>
      </w:r>
    </w:p>
    <w:p w:rsidR="00880721" w:rsidRPr="00880721" w:rsidRDefault="0088072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80721" w:rsidRPr="008807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721" w:rsidRPr="00880721" w:rsidRDefault="00880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721" w:rsidRPr="00880721" w:rsidRDefault="00880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0721" w:rsidRPr="00880721" w:rsidRDefault="00880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880721" w:rsidRPr="00880721" w:rsidRDefault="00880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072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Приказов </w:t>
            </w:r>
            <w:proofErr w:type="spellStart"/>
            <w:r w:rsidRPr="0088072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88072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03.07.2024 </w:t>
            </w:r>
            <w:hyperlink r:id="rId18">
              <w:r w:rsidRPr="0088072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464</w:t>
              </w:r>
            </w:hyperlink>
            <w:r w:rsidRPr="0088072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880721" w:rsidRPr="00880721" w:rsidRDefault="00880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27.03.2025 </w:t>
            </w:r>
            <w:hyperlink r:id="rId19">
              <w:r w:rsidRPr="0088072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239</w:t>
              </w:r>
            </w:hyperlink>
            <w:r w:rsidRPr="0088072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721" w:rsidRPr="00880721" w:rsidRDefault="00880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880721">
        <w:rPr>
          <w:rFonts w:ascii="Times New Roman" w:hAnsi="Times New Roman" w:cs="Times New Roman"/>
          <w:sz w:val="28"/>
          <w:szCs w:val="28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35.01.27 Мастер сельскохозяйственного производства (далее соответственно - ФГОС СПО, образовательная программа, профессия) в соответствии с квалификацией квалифицированного рабочего, служащего "Мастер сельскохозяйственного производства".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&lt;1&gt;, ФГОС СПО и положений федеральной </w:t>
      </w:r>
      <w:r w:rsidRPr="00880721">
        <w:rPr>
          <w:rFonts w:ascii="Times New Roman" w:hAnsi="Times New Roman" w:cs="Times New Roman"/>
          <w:sz w:val="28"/>
          <w:szCs w:val="28"/>
        </w:rPr>
        <w:lastRenderedPageBreak/>
        <w:t>основной общеобразовательной программы среднего общего образования с учетом получаемой профессии.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72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80721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721">
        <w:rPr>
          <w:rFonts w:ascii="Times New Roman" w:hAnsi="Times New Roman" w:cs="Times New Roman"/>
          <w:sz w:val="28"/>
          <w:szCs w:val="28"/>
        </w:rPr>
        <w:t xml:space="preserve">&lt;1&gt; Федеральный государственный образовательный </w:t>
      </w:r>
      <w:hyperlink r:id="rId21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0721">
        <w:rPr>
          <w:rFonts w:ascii="Times New Roman" w:hAnsi="Times New Roman" w:cs="Times New Roman"/>
          <w:sz w:val="28"/>
          <w:szCs w:val="28"/>
        </w:rPr>
        <w:t>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0721">
        <w:rPr>
          <w:rFonts w:ascii="Times New Roman" w:hAnsi="Times New Roman" w:cs="Times New Roman"/>
          <w:sz w:val="28"/>
          <w:szCs w:val="28"/>
        </w:rPr>
        <w:t>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г., регистрационный N 77121).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2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72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80721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880721">
        <w:rPr>
          <w:rFonts w:ascii="Times New Roman" w:hAnsi="Times New Roman" w:cs="Times New Roman"/>
          <w:sz w:val="28"/>
          <w:szCs w:val="28"/>
        </w:rPr>
        <w:t>Обучение по образовательной программе в образовательной организации осуществляется в очной и очно-заочной формах обучения.</w:t>
      </w:r>
      <w:proofErr w:type="gramEnd"/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при освоении образовательной программы или отдельных ее компонентов организуется в форме </w:t>
      </w:r>
      <w:r w:rsidRPr="00880721">
        <w:rPr>
          <w:rFonts w:ascii="Times New Roman" w:hAnsi="Times New Roman" w:cs="Times New Roman"/>
          <w:sz w:val="28"/>
          <w:szCs w:val="28"/>
        </w:rPr>
        <w:lastRenderedPageBreak/>
        <w:t>практической подготовки.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880721">
        <w:rPr>
          <w:rFonts w:ascii="Times New Roman" w:hAnsi="Times New Roman" w:cs="Times New Roman"/>
          <w:sz w:val="28"/>
          <w:szCs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&lt;2&gt;.</w:t>
      </w:r>
      <w:proofErr w:type="gramEnd"/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3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72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80721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&lt;2&gt; </w:t>
      </w:r>
      <w:hyperlink r:id="rId24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12.1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Федерации. 2012, N 53, ст. 7598; 2020, N 31, ст. 5063).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&lt;3&gt;.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25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Статья 14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8"/>
      <w:bookmarkEnd w:id="2"/>
      <w:r w:rsidRPr="00880721">
        <w:rPr>
          <w:rFonts w:ascii="Times New Roman" w:hAnsi="Times New Roman" w:cs="Times New Roman"/>
          <w:sz w:val="28"/>
          <w:szCs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на базе среднего общего образования - 10 месяцев;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на базе основного общего образования - 1 год 10 месяцев.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1.10. При </w:t>
      </w:r>
      <w:proofErr w:type="gramStart"/>
      <w:r w:rsidRPr="00880721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 При </w:t>
      </w:r>
      <w:proofErr w:type="gramStart"/>
      <w:r w:rsidRPr="00880721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</w:t>
      </w:r>
      <w:r w:rsidRPr="00880721">
        <w:rPr>
          <w:rFonts w:ascii="Times New Roman" w:hAnsi="Times New Roman" w:cs="Times New Roman"/>
          <w:sz w:val="28"/>
          <w:szCs w:val="28"/>
        </w:rPr>
        <w:lastRenderedPageBreak/>
        <w:t>быть увеличен не более чем на один год по сравнению со сроком получения образования для соответствующей формы обучения.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721">
        <w:rPr>
          <w:rFonts w:ascii="Times New Roman" w:hAnsi="Times New Roman" w:cs="Times New Roman"/>
          <w:sz w:val="28"/>
          <w:szCs w:val="28"/>
        </w:rPr>
        <w:t xml:space="preserve">При обучении по индивидуальному учебному плану несовершеннолетних обучающихся по очной форме обучения, осваивающих виды деятельности, предполагающие выполнение работ из числа работ, включенных в </w:t>
      </w:r>
      <w:hyperlink r:id="rId26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тяжелых работ и работ с вредными или опасными условиями труда, при выполнении которых запрещается применение труда лиц моложе 18 лет, утвержденный постановлением Правительства Российской Федерации от 25 февраля 2000 г. N 163, срок получения образования может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быть увеличен не более чем на 1 год по сравнению со сроком получения образования для соответствующей формы обучения.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27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72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80721">
        <w:rPr>
          <w:rFonts w:ascii="Times New Roman" w:hAnsi="Times New Roman" w:cs="Times New Roman"/>
          <w:sz w:val="28"/>
          <w:szCs w:val="28"/>
        </w:rPr>
        <w:t xml:space="preserve"> России от 27.03.2025 N 239)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</w:t>
      </w:r>
      <w:hyperlink w:anchor="P68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пунктом 1.9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7"/>
      <w:bookmarkEnd w:id="3"/>
      <w:r w:rsidRPr="00880721">
        <w:rPr>
          <w:rFonts w:ascii="Times New Roman" w:hAnsi="Times New Roman" w:cs="Times New Roman"/>
          <w:sz w:val="28"/>
          <w:szCs w:val="28"/>
        </w:rP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28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13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Сельское хозяйство &lt;4&gt;.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721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29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Таблица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34779),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0721">
        <w:rPr>
          <w:rFonts w:ascii="Times New Roman" w:hAnsi="Times New Roman" w:cs="Times New Roman"/>
          <w:sz w:val="28"/>
          <w:szCs w:val="28"/>
        </w:rPr>
        <w:t>Российской Федерации 29 марта 2017 г., регистрационный N 46168).</w:t>
      </w:r>
      <w:proofErr w:type="gramEnd"/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1.14. При разработке образовательной программы образовательная </w:t>
      </w:r>
      <w:r w:rsidRPr="00880721">
        <w:rPr>
          <w:rFonts w:ascii="Times New Roman" w:hAnsi="Times New Roman" w:cs="Times New Roman"/>
          <w:sz w:val="28"/>
          <w:szCs w:val="28"/>
        </w:rPr>
        <w:lastRenderedPageBreak/>
        <w:t>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807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. 1.14 в ред. </w:t>
      </w:r>
      <w:hyperlink r:id="rId30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72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80721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II. ТРЕБОВАНИЯ К СТРУКТУРЕ ОБРАЗОВАТЕЛЬНОЙ ПРОГРАММЫ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2.1. Структура и объем образовательной программы </w:t>
      </w:r>
      <w:hyperlink w:anchor="P94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(таблица N 1)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дисциплины (модули);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практику;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государственную итоговую аттестацию.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Таблица N 1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94"/>
      <w:bookmarkEnd w:id="4"/>
      <w:r w:rsidRPr="00880721">
        <w:rPr>
          <w:rFonts w:ascii="Times New Roman" w:hAnsi="Times New Roman" w:cs="Times New Roman"/>
          <w:sz w:val="28"/>
          <w:szCs w:val="28"/>
        </w:rPr>
        <w:t>Структура и объем образовательной программы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2"/>
        <w:gridCol w:w="2777"/>
      </w:tblGrid>
      <w:tr w:rsidR="00880721" w:rsidRPr="00880721">
        <w:tc>
          <w:tcPr>
            <w:tcW w:w="6292" w:type="dxa"/>
          </w:tcPr>
          <w:p w:rsidR="00880721" w:rsidRPr="00880721" w:rsidRDefault="00880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2777" w:type="dxa"/>
          </w:tcPr>
          <w:p w:rsidR="00880721" w:rsidRPr="00880721" w:rsidRDefault="00880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:rsidR="00880721" w:rsidRPr="00880721">
        <w:tc>
          <w:tcPr>
            <w:tcW w:w="6292" w:type="dxa"/>
          </w:tcPr>
          <w:p w:rsidR="00880721" w:rsidRPr="00880721" w:rsidRDefault="00880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Дисциплины (модули)</w:t>
            </w:r>
          </w:p>
        </w:tc>
        <w:tc>
          <w:tcPr>
            <w:tcW w:w="2777" w:type="dxa"/>
          </w:tcPr>
          <w:p w:rsidR="00880721" w:rsidRPr="00880721" w:rsidRDefault="00880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Не менее 540</w:t>
            </w:r>
          </w:p>
        </w:tc>
      </w:tr>
      <w:tr w:rsidR="00880721" w:rsidRPr="00880721">
        <w:tc>
          <w:tcPr>
            <w:tcW w:w="6292" w:type="dxa"/>
          </w:tcPr>
          <w:p w:rsidR="00880721" w:rsidRPr="00880721" w:rsidRDefault="00880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777" w:type="dxa"/>
          </w:tcPr>
          <w:p w:rsidR="00880721" w:rsidRPr="00880721" w:rsidRDefault="00880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Не менее 468</w:t>
            </w:r>
          </w:p>
        </w:tc>
      </w:tr>
      <w:tr w:rsidR="00880721" w:rsidRPr="00880721">
        <w:tc>
          <w:tcPr>
            <w:tcW w:w="6292" w:type="dxa"/>
          </w:tcPr>
          <w:p w:rsidR="00880721" w:rsidRPr="00880721" w:rsidRDefault="00880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2777" w:type="dxa"/>
          </w:tcPr>
          <w:p w:rsidR="00880721" w:rsidRPr="00880721" w:rsidRDefault="00880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80721" w:rsidRPr="00880721">
        <w:tc>
          <w:tcPr>
            <w:tcW w:w="9069" w:type="dxa"/>
            <w:gridSpan w:val="2"/>
          </w:tcPr>
          <w:p w:rsidR="00880721" w:rsidRPr="00880721" w:rsidRDefault="00880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Общий объем образовательной программы:</w:t>
            </w:r>
          </w:p>
        </w:tc>
      </w:tr>
      <w:tr w:rsidR="00880721" w:rsidRPr="00880721">
        <w:tc>
          <w:tcPr>
            <w:tcW w:w="6292" w:type="dxa"/>
          </w:tcPr>
          <w:p w:rsidR="00880721" w:rsidRPr="00880721" w:rsidRDefault="00880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2777" w:type="dxa"/>
          </w:tcPr>
          <w:p w:rsidR="00880721" w:rsidRPr="00880721" w:rsidRDefault="00880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1476</w:t>
            </w:r>
          </w:p>
        </w:tc>
      </w:tr>
      <w:tr w:rsidR="00880721" w:rsidRPr="00880721">
        <w:tblPrEx>
          <w:tblBorders>
            <w:insideH w:val="nil"/>
          </w:tblBorders>
        </w:tblPrEx>
        <w:tc>
          <w:tcPr>
            <w:tcW w:w="6292" w:type="dxa"/>
            <w:tcBorders>
              <w:bottom w:val="nil"/>
            </w:tcBorders>
          </w:tcPr>
          <w:p w:rsidR="00880721" w:rsidRPr="00880721" w:rsidRDefault="00880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777" w:type="dxa"/>
            <w:tcBorders>
              <w:bottom w:val="nil"/>
            </w:tcBorders>
          </w:tcPr>
          <w:p w:rsidR="00880721" w:rsidRPr="00880721" w:rsidRDefault="00880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2952</w:t>
            </w:r>
          </w:p>
        </w:tc>
      </w:tr>
      <w:tr w:rsidR="00880721" w:rsidRPr="00880721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880721" w:rsidRPr="00880721" w:rsidRDefault="00880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31">
              <w:r w:rsidRPr="0088072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8807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880721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03.07.2024 N 464)</w:t>
            </w:r>
          </w:p>
        </w:tc>
      </w:tr>
    </w:tbl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2.2. Образовательная программа включает: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социально-гуманитарный цикл;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lastRenderedPageBreak/>
        <w:t>общепрофессиональный цикл;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профессиональный цикл.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1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главой III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721">
        <w:rPr>
          <w:rFonts w:ascii="Times New Roman" w:hAnsi="Times New Roman" w:cs="Times New Roman"/>
          <w:sz w:val="28"/>
          <w:szCs w:val="28"/>
        </w:rP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дополнительных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цифровой экономики. 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807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2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72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80721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0"/>
      <w:bookmarkEnd w:id="5"/>
      <w:r w:rsidRPr="00880721">
        <w:rPr>
          <w:rFonts w:ascii="Times New Roman" w:hAnsi="Times New Roman" w:cs="Times New Roman"/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выполнение работ по ремонту и наладке сельскохозяйственных машин и оборудования (по выбору);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выполнение механизированных работ в сельскохозяйственном производстве с поддержанием технического состояния средств механизации (по выбору).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807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. 2.4 в ред. </w:t>
      </w:r>
      <w:hyperlink r:id="rId33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72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80721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20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пункте 2.4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ФГОС СПО, в рамках вариативной части.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</w:t>
      </w:r>
      <w:r w:rsidRPr="00880721">
        <w:rPr>
          <w:rFonts w:ascii="Times New Roman" w:hAnsi="Times New Roman" w:cs="Times New Roman"/>
          <w:sz w:val="28"/>
          <w:szCs w:val="28"/>
        </w:rPr>
        <w:lastRenderedPageBreak/>
        <w:t>учебных занятий, практики (в профессиональном цикле) и самостоятельной работы.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производства", "Основы финансовой грамотности".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"Основы инженерной графики" "Основы материаловедения и технология </w:t>
      </w:r>
      <w:proofErr w:type="spellStart"/>
      <w:r w:rsidRPr="00880721">
        <w:rPr>
          <w:rFonts w:ascii="Times New Roman" w:hAnsi="Times New Roman" w:cs="Times New Roman"/>
          <w:sz w:val="28"/>
          <w:szCs w:val="28"/>
        </w:rPr>
        <w:t>общеслесарных</w:t>
      </w:r>
      <w:proofErr w:type="spellEnd"/>
      <w:r w:rsidRPr="00880721">
        <w:rPr>
          <w:rFonts w:ascii="Times New Roman" w:hAnsi="Times New Roman" w:cs="Times New Roman"/>
          <w:sz w:val="28"/>
          <w:szCs w:val="28"/>
        </w:rPr>
        <w:t xml:space="preserve"> работ", "Техническая механика с основами технических измерений", "Основы электротехники", "Основы агрономии", "Основы зоотехники", "Основы микробиологии, санитарии и гигиены".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</w:t>
      </w:r>
      <w:r w:rsidRPr="00880721">
        <w:rPr>
          <w:rFonts w:ascii="Times New Roman" w:hAnsi="Times New Roman" w:cs="Times New Roman"/>
          <w:sz w:val="28"/>
          <w:szCs w:val="28"/>
        </w:rPr>
        <w:lastRenderedPageBreak/>
        <w:t xml:space="preserve">выбранными видами деятельности, предусмотренными </w:t>
      </w:r>
      <w:hyperlink w:anchor="P120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807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. 2.9 в ред. </w:t>
      </w:r>
      <w:hyperlink r:id="rId34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72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80721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 w:rsidRPr="00880721">
        <w:rPr>
          <w:rFonts w:ascii="Times New Roman" w:hAnsi="Times New Roman" w:cs="Times New Roman"/>
          <w:sz w:val="28"/>
          <w:szCs w:val="28"/>
        </w:rPr>
        <w:t>рассредоточенно</w:t>
      </w:r>
      <w:proofErr w:type="spellEnd"/>
      <w:r w:rsidRPr="00880721">
        <w:rPr>
          <w:rFonts w:ascii="Times New Roman" w:hAnsi="Times New Roman" w:cs="Times New Roman"/>
          <w:sz w:val="28"/>
          <w:szCs w:val="28"/>
        </w:rP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807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5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72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80721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 w:rsidRPr="00880721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2.12. Государственная итоговая аттестация проводится в форме демонстрационного экзамена.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anchor="P46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141"/>
      <w:bookmarkEnd w:id="6"/>
      <w:r w:rsidRPr="00880721">
        <w:rPr>
          <w:rFonts w:ascii="Times New Roman" w:hAnsi="Times New Roman" w:cs="Times New Roman"/>
          <w:sz w:val="28"/>
          <w:szCs w:val="28"/>
        </w:rPr>
        <w:t>III. ТРЕБОВАНИЯ К РЕЗУЛЬТАТАМ ОСВОЕНИЯ</w:t>
      </w:r>
    </w:p>
    <w:p w:rsidR="00880721" w:rsidRPr="00880721" w:rsidRDefault="008807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 w:rsidRPr="0088072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>):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72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72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721"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6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72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80721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72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72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72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7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72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80721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72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72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72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 языках.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120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ФГОС СПО, </w:t>
      </w:r>
      <w:proofErr w:type="gramStart"/>
      <w:r w:rsidRPr="00880721">
        <w:rPr>
          <w:rFonts w:ascii="Times New Roman" w:hAnsi="Times New Roman" w:cs="Times New Roman"/>
          <w:sz w:val="28"/>
          <w:szCs w:val="28"/>
        </w:rPr>
        <w:t>сформированными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в том числе на основе профессиональных стандартов (при наличии), указанных в ПОП: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Таблица N 2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7"/>
        <w:gridCol w:w="6009"/>
      </w:tblGrid>
      <w:tr w:rsidR="00880721" w:rsidRPr="00880721">
        <w:tc>
          <w:tcPr>
            <w:tcW w:w="3067" w:type="dxa"/>
          </w:tcPr>
          <w:p w:rsidR="00880721" w:rsidRPr="00880721" w:rsidRDefault="00880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6009" w:type="dxa"/>
          </w:tcPr>
          <w:p w:rsidR="00880721" w:rsidRPr="00880721" w:rsidRDefault="00880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:rsidR="00880721" w:rsidRPr="00880721">
        <w:tc>
          <w:tcPr>
            <w:tcW w:w="3067" w:type="dxa"/>
          </w:tcPr>
          <w:p w:rsidR="00880721" w:rsidRPr="00880721" w:rsidRDefault="00880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по ремонту и наладке сельскохозяйственных машин и оборудования </w:t>
            </w:r>
            <w:r w:rsidRPr="008807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выбору)</w:t>
            </w:r>
          </w:p>
        </w:tc>
        <w:tc>
          <w:tcPr>
            <w:tcW w:w="6009" w:type="dxa"/>
          </w:tcPr>
          <w:p w:rsidR="00880721" w:rsidRPr="00880721" w:rsidRDefault="00880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1.1. Выполнять работы по разборке (сборке), монтажу (демонтажу) сельскохозяйственных машин и оборудования.</w:t>
            </w:r>
          </w:p>
          <w:p w:rsidR="00880721" w:rsidRPr="00880721" w:rsidRDefault="00880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 xml:space="preserve">ПК 1.2. Производить ремонт узлов и механизмов </w:t>
            </w:r>
            <w:r w:rsidRPr="008807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сельскохозяйственных машин и оборудования.</w:t>
            </w:r>
          </w:p>
          <w:p w:rsidR="00880721" w:rsidRPr="00880721" w:rsidRDefault="00880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ПК 1.3. Производить восстановление деталей сельскохозяйственных машин и оборудования.</w:t>
            </w:r>
          </w:p>
          <w:p w:rsidR="00880721" w:rsidRPr="00880721" w:rsidRDefault="00880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ПК 1.4. Выполнять стендовую обкатку, испытание, регулирование отремонтированных сельскохозяйственных машин и оборудования.</w:t>
            </w:r>
          </w:p>
          <w:p w:rsidR="00880721" w:rsidRPr="00880721" w:rsidRDefault="00880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ПК 1.5. Выполнять наладку сельскохозяйственных машин и оборудования.</w:t>
            </w:r>
          </w:p>
        </w:tc>
      </w:tr>
      <w:tr w:rsidR="00880721" w:rsidRPr="00880721">
        <w:tc>
          <w:tcPr>
            <w:tcW w:w="3067" w:type="dxa"/>
          </w:tcPr>
          <w:p w:rsidR="00880721" w:rsidRPr="00880721" w:rsidRDefault="00880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механизированных работ в сельскохозяйственном производстве с поддержанием технического состояния средств механизации (по выбору)</w:t>
            </w:r>
          </w:p>
        </w:tc>
        <w:tc>
          <w:tcPr>
            <w:tcW w:w="6009" w:type="dxa"/>
          </w:tcPr>
          <w:p w:rsidR="00880721" w:rsidRPr="00880721" w:rsidRDefault="00880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ПК 1.1. Выполнять основную обработку и предпосевную подготовку почвы с заданными агротехническими требованиями.</w:t>
            </w:r>
          </w:p>
          <w:p w:rsidR="00880721" w:rsidRPr="00880721" w:rsidRDefault="00880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ПК 1.2. Вносить удобрения с заданными агротехническими требованиями.</w:t>
            </w:r>
          </w:p>
          <w:p w:rsidR="00880721" w:rsidRPr="00880721" w:rsidRDefault="00880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ПК 1.3. Выполнять механизированные работы по посеву, посадке и уходу за сельскохозяйственными культурами.</w:t>
            </w:r>
          </w:p>
          <w:p w:rsidR="00880721" w:rsidRPr="00880721" w:rsidRDefault="00880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ПК 1.4. Выполнять уборочные работы с заданными агротехническими требованиями.</w:t>
            </w:r>
          </w:p>
          <w:p w:rsidR="00880721" w:rsidRPr="00880721" w:rsidRDefault="00880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ПК 1.5. Выполнять погрузочно-разгрузочные, транспортные и стационарные работы на тракторах.</w:t>
            </w:r>
          </w:p>
          <w:p w:rsidR="00880721" w:rsidRPr="00880721" w:rsidRDefault="00880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ПК 1.6. Выполнять мелиоративные работы.</w:t>
            </w:r>
          </w:p>
          <w:p w:rsidR="00880721" w:rsidRPr="00880721" w:rsidRDefault="00880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ПК 1.7. Выполнять механизированные работы по разгрузке и раздаче кормов животным, уборке навоза и отходов животнов</w:t>
            </w:r>
            <w:bookmarkStart w:id="7" w:name="_GoBack"/>
            <w:bookmarkEnd w:id="7"/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одства.</w:t>
            </w:r>
          </w:p>
          <w:p w:rsidR="00880721" w:rsidRPr="00880721" w:rsidRDefault="00880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721">
              <w:rPr>
                <w:rFonts w:ascii="Times New Roman" w:hAnsi="Times New Roman" w:cs="Times New Roman"/>
                <w:sz w:val="28"/>
                <w:szCs w:val="28"/>
              </w:rPr>
              <w:t>ПК 1.8. Выполнять техническое обслуживание при использовании и при хранении тракторов, комбайнов, сельскохозяйственных машин и оборудования, заправлять тракторы и самоходные сельскохозяйственные машины горюче-смазочными материалами.</w:t>
            </w:r>
          </w:p>
        </w:tc>
      </w:tr>
    </w:tbl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(п. 3.3 в ред. </w:t>
      </w:r>
      <w:hyperlink r:id="rId38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72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80721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20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</w:t>
      </w:r>
      <w:r w:rsidRPr="00880721">
        <w:rPr>
          <w:rFonts w:ascii="Times New Roman" w:hAnsi="Times New Roman" w:cs="Times New Roman"/>
          <w:sz w:val="28"/>
          <w:szCs w:val="28"/>
        </w:rPr>
        <w:lastRenderedPageBreak/>
        <w:t>нескольким видам деятельности, осваиваемых в рамках образовательной программы.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3.5. Образовательная организация с учетом ПОП самостоятельно планирует результаты </w:t>
      </w:r>
      <w:proofErr w:type="gramStart"/>
      <w:r w:rsidRPr="00880721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807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9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72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80721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Совокупность запланированных результатов </w:t>
      </w:r>
      <w:proofErr w:type="gramStart"/>
      <w:r w:rsidRPr="00880721">
        <w:rPr>
          <w:rFonts w:ascii="Times New Roman" w:hAnsi="Times New Roman" w:cs="Times New Roman"/>
          <w:sz w:val="28"/>
          <w:szCs w:val="28"/>
        </w:rPr>
        <w:t>обучения по дисциплинам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&lt;5&gt;.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&lt;5&gt; </w:t>
      </w:r>
      <w:hyperlink r:id="rId40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Часть 7 статьи 73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IV. ТРЕБОВАНИЯ К УСЛОВИЯМ РЕАЛИЗАЦИИ</w:t>
      </w:r>
    </w:p>
    <w:p w:rsidR="00880721" w:rsidRPr="00880721" w:rsidRDefault="008807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&lt;6&gt;.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&lt;6&gt; Федеральный </w:t>
      </w:r>
      <w:hyperlink r:id="rId41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санитарные </w:t>
      </w:r>
      <w:hyperlink r:id="rId42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правила и нормы </w:t>
      </w:r>
      <w:hyperlink r:id="rId43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СанПиН 2.3/2.4.3590-20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</w:t>
      </w:r>
      <w:r w:rsidRPr="00880721">
        <w:rPr>
          <w:rFonts w:ascii="Times New Roman" w:hAnsi="Times New Roman" w:cs="Times New Roman"/>
          <w:sz w:val="28"/>
          <w:szCs w:val="28"/>
        </w:rPr>
        <w:lastRenderedPageBreak/>
        <w:t>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санитарные правила и нормы </w:t>
      </w:r>
      <w:hyperlink r:id="rId44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СанПиН 1.2.3685-21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4.3. Общесистемные требования к условиям реализации образовательной программы: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5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72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80721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б) все виды учебной деятельности </w:t>
      </w:r>
      <w:proofErr w:type="gramStart"/>
      <w:r w:rsidRPr="008807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, предусмотренные учебным планом, включая промежуточную и государственную итоговую </w:t>
      </w:r>
      <w:r w:rsidRPr="00880721">
        <w:rPr>
          <w:rFonts w:ascii="Times New Roman" w:hAnsi="Times New Roman" w:cs="Times New Roman"/>
          <w:sz w:val="28"/>
          <w:szCs w:val="28"/>
        </w:rPr>
        <w:lastRenderedPageBreak/>
        <w:t>аттестацию, должны быть обеспечены расходными материалами;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г) допускается замена оборудования его виртуальными аналогами;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6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72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80721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 w:rsidRPr="00880721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государственной итоговой аттестации;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</w:t>
      </w:r>
      <w:r w:rsidRPr="00880721">
        <w:rPr>
          <w:rFonts w:ascii="Times New Roman" w:hAnsi="Times New Roman" w:cs="Times New Roman"/>
          <w:sz w:val="28"/>
          <w:szCs w:val="28"/>
        </w:rPr>
        <w:lastRenderedPageBreak/>
        <w:t>определяются ПОП.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7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72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80721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4.5. Требования к кадровым условиям реализации образовательной программы: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721">
        <w:rPr>
          <w:rFonts w:ascii="Times New Roman" w:hAnsi="Times New Roman" w:cs="Times New Roman"/>
          <w:sz w:val="28"/>
          <w:szCs w:val="28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7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пункте 1.13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ФГОС СПО (имеющих стаж работы в данной профессиональной области не менее трех лет);</w:t>
      </w:r>
      <w:proofErr w:type="gramEnd"/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721">
        <w:rPr>
          <w:rFonts w:ascii="Times New Roman" w:hAnsi="Times New Roman" w:cs="Times New Roman"/>
          <w:sz w:val="28"/>
          <w:szCs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7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пункте 1.13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ФГОС СПО, а также в других областях профессиональной деятельности и (или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80721"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721">
        <w:rPr>
          <w:rFonts w:ascii="Times New Roman" w:hAnsi="Times New Roman" w:cs="Times New Roman"/>
          <w:sz w:val="28"/>
          <w:szCs w:val="28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7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пункте 1.13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4.6. Требование к финансовым условиям реализации образовательной программы: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&lt;7&gt; и Федеральным </w:t>
      </w:r>
      <w:hyperlink r:id="rId48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Федерации".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807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80721">
        <w:rPr>
          <w:rFonts w:ascii="Times New Roman" w:hAnsi="Times New Roman" w:cs="Times New Roman"/>
          <w:sz w:val="28"/>
          <w:szCs w:val="28"/>
        </w:rPr>
        <w:t xml:space="preserve">. 4.6 в ред. </w:t>
      </w:r>
      <w:hyperlink r:id="rId49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72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80721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 xml:space="preserve">&lt;7&gt; Бюджетный </w:t>
      </w:r>
      <w:hyperlink r:id="rId50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880721" w:rsidRPr="00880721" w:rsidRDefault="008807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880721" w:rsidRPr="00880721" w:rsidRDefault="00880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072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80721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880721">
        <w:rPr>
          <w:rFonts w:ascii="Times New Roman" w:hAnsi="Times New Roman" w:cs="Times New Roman"/>
          <w:sz w:val="28"/>
          <w:szCs w:val="28"/>
        </w:rPr>
        <w:t xml:space="preserve">. "в" в ред. </w:t>
      </w:r>
      <w:hyperlink r:id="rId51">
        <w:r w:rsidRPr="00880721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80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72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80721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1" w:rsidRPr="00880721" w:rsidRDefault="0088072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22B36" w:rsidRPr="00880721" w:rsidRDefault="00B22B36">
      <w:pPr>
        <w:rPr>
          <w:rFonts w:ascii="Times New Roman" w:hAnsi="Times New Roman" w:cs="Times New Roman"/>
          <w:sz w:val="28"/>
          <w:szCs w:val="28"/>
        </w:rPr>
      </w:pPr>
    </w:p>
    <w:sectPr w:rsidR="00B22B36" w:rsidRPr="00880721" w:rsidSect="00656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21"/>
    <w:rsid w:val="00880721"/>
    <w:rsid w:val="00B2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07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07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07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07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07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07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27684&amp;dst=100087" TargetMode="External"/><Relationship Id="rId18" Type="http://schemas.openxmlformats.org/officeDocument/2006/relationships/hyperlink" Target="https://login.consultant.ru/link/?req=doc&amp;base=LAW&amp;n=483090&amp;dst=110272" TargetMode="External"/><Relationship Id="rId26" Type="http://schemas.openxmlformats.org/officeDocument/2006/relationships/hyperlink" Target="https://login.consultant.ru/link/?req=doc&amp;base=LAW&amp;n=115476&amp;dst=100008" TargetMode="External"/><Relationship Id="rId39" Type="http://schemas.openxmlformats.org/officeDocument/2006/relationships/hyperlink" Target="https://login.consultant.ru/link/?req=doc&amp;base=LAW&amp;n=483090&amp;dst=1103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0946&amp;dst=4" TargetMode="External"/><Relationship Id="rId34" Type="http://schemas.openxmlformats.org/officeDocument/2006/relationships/hyperlink" Target="https://login.consultant.ru/link/?req=doc&amp;base=LAW&amp;n=483090&amp;dst=110293" TargetMode="External"/><Relationship Id="rId42" Type="http://schemas.openxmlformats.org/officeDocument/2006/relationships/hyperlink" Target="https://login.consultant.ru/link/?req=doc&amp;base=LAW&amp;n=486034&amp;dst=100047" TargetMode="External"/><Relationship Id="rId47" Type="http://schemas.openxmlformats.org/officeDocument/2006/relationships/hyperlink" Target="https://login.consultant.ru/link/?req=doc&amp;base=LAW&amp;n=483090&amp;dst=110313" TargetMode="External"/><Relationship Id="rId50" Type="http://schemas.openxmlformats.org/officeDocument/2006/relationships/hyperlink" Target="https://login.consultant.ru/link/?req=doc&amp;base=LAW&amp;n=511241" TargetMode="External"/><Relationship Id="rId7" Type="http://schemas.openxmlformats.org/officeDocument/2006/relationships/hyperlink" Target="https://login.consultant.ru/link/?req=doc&amp;base=LAW&amp;n=504361&amp;dst=100354" TargetMode="External"/><Relationship Id="rId12" Type="http://schemas.openxmlformats.org/officeDocument/2006/relationships/hyperlink" Target="https://login.consultant.ru/link/?req=doc&amp;base=LAW&amp;n=398569&amp;dst=100012" TargetMode="External"/><Relationship Id="rId17" Type="http://schemas.openxmlformats.org/officeDocument/2006/relationships/hyperlink" Target="https://login.consultant.ru/link/?req=doc&amp;base=LAW&amp;n=411930" TargetMode="External"/><Relationship Id="rId25" Type="http://schemas.openxmlformats.org/officeDocument/2006/relationships/hyperlink" Target="https://login.consultant.ru/link/?req=doc&amp;base=LAW&amp;n=511253&amp;dst=100249" TargetMode="External"/><Relationship Id="rId33" Type="http://schemas.openxmlformats.org/officeDocument/2006/relationships/hyperlink" Target="https://login.consultant.ru/link/?req=doc&amp;base=LAW&amp;n=483090&amp;dst=110289" TargetMode="External"/><Relationship Id="rId38" Type="http://schemas.openxmlformats.org/officeDocument/2006/relationships/hyperlink" Target="https://login.consultant.ru/link/?req=doc&amp;base=LAW&amp;n=483090&amp;dst=110299" TargetMode="External"/><Relationship Id="rId46" Type="http://schemas.openxmlformats.org/officeDocument/2006/relationships/hyperlink" Target="https://login.consultant.ru/link/?req=doc&amp;base=LAW&amp;n=483090&amp;dst=1103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4657&amp;dst=100455" TargetMode="External"/><Relationship Id="rId20" Type="http://schemas.openxmlformats.org/officeDocument/2006/relationships/hyperlink" Target="https://login.consultant.ru/link/?req=doc&amp;base=LAW&amp;n=483090&amp;dst=110273" TargetMode="External"/><Relationship Id="rId29" Type="http://schemas.openxmlformats.org/officeDocument/2006/relationships/hyperlink" Target="https://login.consultant.ru/link/?req=doc&amp;base=LAW&amp;n=214720&amp;dst=100047" TargetMode="External"/><Relationship Id="rId41" Type="http://schemas.openxmlformats.org/officeDocument/2006/relationships/hyperlink" Target="https://login.consultant.ru/link/?req=doc&amp;base=LAW&amp;n=4957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090&amp;dst=110272" TargetMode="External"/><Relationship Id="rId11" Type="http://schemas.openxmlformats.org/officeDocument/2006/relationships/hyperlink" Target="https://login.consultant.ru/link/?req=doc&amp;base=LAW&amp;n=127684&amp;dst=100089" TargetMode="External"/><Relationship Id="rId24" Type="http://schemas.openxmlformats.org/officeDocument/2006/relationships/hyperlink" Target="https://login.consultant.ru/link/?req=doc&amp;base=LAW&amp;n=511253&amp;dst=446" TargetMode="External"/><Relationship Id="rId32" Type="http://schemas.openxmlformats.org/officeDocument/2006/relationships/hyperlink" Target="https://login.consultant.ru/link/?req=doc&amp;base=LAW&amp;n=483090&amp;dst=110288" TargetMode="External"/><Relationship Id="rId37" Type="http://schemas.openxmlformats.org/officeDocument/2006/relationships/hyperlink" Target="https://login.consultant.ru/link/?req=doc&amp;base=LAW&amp;n=483090&amp;dst=110298" TargetMode="External"/><Relationship Id="rId40" Type="http://schemas.openxmlformats.org/officeDocument/2006/relationships/hyperlink" Target="https://login.consultant.ru/link/?req=doc&amp;base=LAW&amp;n=511253&amp;dst=415" TargetMode="External"/><Relationship Id="rId45" Type="http://schemas.openxmlformats.org/officeDocument/2006/relationships/hyperlink" Target="https://login.consultant.ru/link/?req=doc&amp;base=LAW&amp;n=483090&amp;dst=110310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127684&amp;dst=100086" TargetMode="External"/><Relationship Id="rId23" Type="http://schemas.openxmlformats.org/officeDocument/2006/relationships/hyperlink" Target="https://login.consultant.ru/link/?req=doc&amp;base=LAW&amp;n=483090&amp;dst=110275" TargetMode="External"/><Relationship Id="rId28" Type="http://schemas.openxmlformats.org/officeDocument/2006/relationships/hyperlink" Target="https://login.consultant.ru/link/?req=doc&amp;base=LAW&amp;n=214720&amp;dst=100074" TargetMode="External"/><Relationship Id="rId36" Type="http://schemas.openxmlformats.org/officeDocument/2006/relationships/hyperlink" Target="https://login.consultant.ru/link/?req=doc&amp;base=LAW&amp;n=483090&amp;dst=110297" TargetMode="External"/><Relationship Id="rId49" Type="http://schemas.openxmlformats.org/officeDocument/2006/relationships/hyperlink" Target="https://login.consultant.ru/link/?req=doc&amp;base=LAW&amp;n=483090&amp;dst=110314" TargetMode="External"/><Relationship Id="rId10" Type="http://schemas.openxmlformats.org/officeDocument/2006/relationships/hyperlink" Target="https://login.consultant.ru/link/?req=doc&amp;base=LAW&amp;n=398541&amp;dst=100012" TargetMode="External"/><Relationship Id="rId19" Type="http://schemas.openxmlformats.org/officeDocument/2006/relationships/hyperlink" Target="https://login.consultant.ru/link/?req=doc&amp;base=LAW&amp;n=504361&amp;dst=100354" TargetMode="External"/><Relationship Id="rId31" Type="http://schemas.openxmlformats.org/officeDocument/2006/relationships/hyperlink" Target="https://login.consultant.ru/link/?req=doc&amp;base=LAW&amp;n=483090&amp;dst=110278" TargetMode="External"/><Relationship Id="rId44" Type="http://schemas.openxmlformats.org/officeDocument/2006/relationships/hyperlink" Target="https://login.consultant.ru/link/?req=doc&amp;base=LAW&amp;n=441707&amp;dst=100137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1262&amp;dst=100072" TargetMode="External"/><Relationship Id="rId14" Type="http://schemas.openxmlformats.org/officeDocument/2006/relationships/hyperlink" Target="https://login.consultant.ru/link/?req=doc&amp;base=LAW&amp;n=398450&amp;dst=100012" TargetMode="External"/><Relationship Id="rId22" Type="http://schemas.openxmlformats.org/officeDocument/2006/relationships/hyperlink" Target="https://login.consultant.ru/link/?req=doc&amp;base=LAW&amp;n=483090&amp;dst=110274" TargetMode="External"/><Relationship Id="rId27" Type="http://schemas.openxmlformats.org/officeDocument/2006/relationships/hyperlink" Target="https://login.consultant.ru/link/?req=doc&amp;base=LAW&amp;n=504361&amp;dst=100354" TargetMode="External"/><Relationship Id="rId30" Type="http://schemas.openxmlformats.org/officeDocument/2006/relationships/hyperlink" Target="https://login.consultant.ru/link/?req=doc&amp;base=LAW&amp;n=483090&amp;dst=110276" TargetMode="External"/><Relationship Id="rId35" Type="http://schemas.openxmlformats.org/officeDocument/2006/relationships/hyperlink" Target="https://login.consultant.ru/link/?req=doc&amp;base=LAW&amp;n=483090&amp;dst=110295" TargetMode="External"/><Relationship Id="rId43" Type="http://schemas.openxmlformats.org/officeDocument/2006/relationships/hyperlink" Target="https://login.consultant.ru/link/?req=doc&amp;base=LAW&amp;n=494597&amp;dst=100037" TargetMode="External"/><Relationship Id="rId48" Type="http://schemas.openxmlformats.org/officeDocument/2006/relationships/hyperlink" Target="https://login.consultant.ru/link/?req=doc&amp;base=LAW&amp;n=511253" TargetMode="External"/><Relationship Id="rId8" Type="http://schemas.openxmlformats.org/officeDocument/2006/relationships/hyperlink" Target="https://login.consultant.ru/link/?req=doc&amp;base=LAW&amp;n=499281&amp;dst=100051" TargetMode="External"/><Relationship Id="rId51" Type="http://schemas.openxmlformats.org/officeDocument/2006/relationships/hyperlink" Target="https://login.consultant.ru/link/?req=doc&amp;base=LAW&amp;n=483090&amp;dst=110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5803</Words>
  <Characters>33080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 Татьяна Владимировна</dc:creator>
  <cp:lastModifiedBy>Шидловская Татьяна Владимировна</cp:lastModifiedBy>
  <cp:revision>2</cp:revision>
  <cp:lastPrinted>2025-09-04T06:38:00Z</cp:lastPrinted>
  <dcterms:created xsi:type="dcterms:W3CDTF">2025-09-04T06:37:00Z</dcterms:created>
  <dcterms:modified xsi:type="dcterms:W3CDTF">2025-09-04T06:43:00Z</dcterms:modified>
</cp:coreProperties>
</file>